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E97D" w14:textId="77777777" w:rsidR="00853E67" w:rsidRDefault="00151653" w:rsidP="00853E67">
      <w:pPr>
        <w:rPr>
          <w:rFonts w:ascii="Book Antiqua" w:hAnsi="Book Antiqua"/>
          <w:sz w:val="24"/>
          <w:szCs w:val="24"/>
        </w:rPr>
      </w:pPr>
      <w:r w:rsidRPr="00BD20B2">
        <w:rPr>
          <w:rFonts w:ascii="Book Antiqua" w:hAnsi="Book Antiqua"/>
          <w:sz w:val="24"/>
          <w:szCs w:val="24"/>
        </w:rPr>
        <w:t>Acton University 20</w:t>
      </w:r>
      <w:r w:rsidR="00853E67">
        <w:rPr>
          <w:rFonts w:ascii="Book Antiqua" w:hAnsi="Book Antiqua"/>
          <w:sz w:val="24"/>
          <w:szCs w:val="24"/>
        </w:rPr>
        <w:t>23</w:t>
      </w:r>
    </w:p>
    <w:p w14:paraId="15A9D827" w14:textId="77777777" w:rsidR="00853E67" w:rsidRDefault="00853E67" w:rsidP="00853E67">
      <w:pPr>
        <w:rPr>
          <w:rFonts w:ascii="Book Antiqua" w:hAnsi="Book Antiqua"/>
          <w:sz w:val="24"/>
          <w:szCs w:val="24"/>
        </w:rPr>
      </w:pPr>
    </w:p>
    <w:p w14:paraId="00D1724B" w14:textId="275C2951" w:rsidR="00151653" w:rsidRPr="00DF5FED" w:rsidRDefault="00151653" w:rsidP="00DF5FED">
      <w:pPr>
        <w:pStyle w:val="NoSpacing"/>
        <w:rPr>
          <w:rFonts w:ascii="Book Antiqua" w:hAnsi="Book Antiqua"/>
          <w:b/>
          <w:bCs/>
          <w:sz w:val="28"/>
          <w:szCs w:val="28"/>
        </w:rPr>
      </w:pPr>
      <w:r w:rsidRPr="00DF5FED">
        <w:rPr>
          <w:rFonts w:ascii="Book Antiqua" w:hAnsi="Book Antiqua"/>
          <w:b/>
          <w:bCs/>
          <w:sz w:val="28"/>
          <w:szCs w:val="28"/>
        </w:rPr>
        <w:t xml:space="preserve">Course: Theories of Race </w:t>
      </w:r>
    </w:p>
    <w:p w14:paraId="7E1A656F" w14:textId="3BE842EE" w:rsidR="00151653" w:rsidRDefault="00151653" w:rsidP="00DF5FED">
      <w:pPr>
        <w:pStyle w:val="NoSpacing"/>
        <w:rPr>
          <w:rFonts w:ascii="Book Antiqua" w:hAnsi="Book Antiqua"/>
          <w:sz w:val="24"/>
          <w:szCs w:val="24"/>
        </w:rPr>
      </w:pPr>
      <w:r w:rsidRPr="00DF5FED">
        <w:rPr>
          <w:rFonts w:ascii="Book Antiqua" w:hAnsi="Book Antiqua"/>
          <w:sz w:val="24"/>
          <w:szCs w:val="24"/>
        </w:rPr>
        <w:t>Ismael Hernandez</w:t>
      </w:r>
    </w:p>
    <w:p w14:paraId="585C8830" w14:textId="70E19092" w:rsidR="00DF5FED" w:rsidRDefault="00DF5FED" w:rsidP="00DF5FED">
      <w:pPr>
        <w:pStyle w:val="NoSpacing"/>
        <w:rPr>
          <w:rFonts w:ascii="Book Antiqua" w:hAnsi="Book Antiqua"/>
          <w:sz w:val="24"/>
          <w:szCs w:val="24"/>
        </w:rPr>
      </w:pPr>
    </w:p>
    <w:p w14:paraId="187429E7" w14:textId="238ADF4B" w:rsidR="00DF5FED" w:rsidRPr="00136779" w:rsidRDefault="00136779" w:rsidP="00DF5FED">
      <w:pPr>
        <w:pStyle w:val="NoSpacing"/>
        <w:rPr>
          <w:rFonts w:ascii="Book Antiqua" w:hAnsi="Book Antiqua"/>
          <w:i/>
          <w:iCs/>
        </w:rPr>
      </w:pPr>
      <w:r w:rsidRPr="00136779">
        <w:rPr>
          <w:rFonts w:ascii="Book Antiqua" w:hAnsi="Book Antiqua"/>
          <w:i/>
          <w:iCs/>
          <w:sz w:val="24"/>
          <w:szCs w:val="24"/>
        </w:rPr>
        <w:t>“</w:t>
      </w:r>
      <w:r>
        <w:rPr>
          <w:rFonts w:ascii="Book Antiqua" w:hAnsi="Book Antiqua"/>
          <w:i/>
          <w:iCs/>
          <w:sz w:val="24"/>
          <w:szCs w:val="24"/>
        </w:rPr>
        <w:t>He who fears facing his own past, must necessarily fear what lies before him</w:t>
      </w:r>
      <w:r w:rsidRPr="00136779">
        <w:rPr>
          <w:rFonts w:ascii="Book Antiqua" w:hAnsi="Book Antiqua"/>
          <w:i/>
          <w:iCs/>
          <w:sz w:val="24"/>
          <w:szCs w:val="24"/>
        </w:rPr>
        <w:t>.” – Vavlac Havel</w:t>
      </w:r>
    </w:p>
    <w:p w14:paraId="4C9157B1" w14:textId="77777777" w:rsidR="00DF5FED" w:rsidRDefault="00DF5FED">
      <w:pPr>
        <w:rPr>
          <w:rFonts w:ascii="Book Antiqua" w:hAnsi="Book Antiqua"/>
          <w:sz w:val="24"/>
          <w:szCs w:val="24"/>
        </w:rPr>
      </w:pPr>
    </w:p>
    <w:p w14:paraId="3603EC42" w14:textId="68DD5DB2" w:rsidR="00151653" w:rsidRDefault="00151653">
      <w:pPr>
        <w:rPr>
          <w:rFonts w:ascii="Book Antiqua" w:hAnsi="Book Antiqua"/>
          <w:color w:val="000000" w:themeColor="text1"/>
          <w:sz w:val="24"/>
          <w:szCs w:val="24"/>
        </w:rPr>
      </w:pPr>
      <w:r w:rsidRPr="00151653">
        <w:rPr>
          <w:rFonts w:ascii="Book Antiqua" w:hAnsi="Book Antiqua"/>
          <w:b/>
          <w:color w:val="000000" w:themeColor="text1"/>
          <w:sz w:val="24"/>
          <w:szCs w:val="24"/>
        </w:rPr>
        <w:t>General Purpose:</w:t>
      </w:r>
      <w:r>
        <w:rPr>
          <w:rFonts w:ascii="Book Antiqua" w:hAnsi="Book Antiqua"/>
          <w:color w:val="000000" w:themeColor="text1"/>
          <w:sz w:val="24"/>
          <w:szCs w:val="24"/>
        </w:rPr>
        <w:t xml:space="preserve"> </w:t>
      </w:r>
      <w:r w:rsidR="00C313C5" w:rsidRPr="00151653">
        <w:rPr>
          <w:rFonts w:ascii="Book Antiqua" w:hAnsi="Book Antiqua"/>
          <w:color w:val="000000" w:themeColor="text1"/>
          <w:sz w:val="24"/>
          <w:szCs w:val="24"/>
        </w:rPr>
        <w:t xml:space="preserve">The purpose of the lecture is </w:t>
      </w:r>
      <w:r w:rsidR="00853E67">
        <w:rPr>
          <w:rFonts w:ascii="Book Antiqua" w:hAnsi="Book Antiqua"/>
          <w:color w:val="000000" w:themeColor="text1"/>
          <w:sz w:val="24"/>
          <w:szCs w:val="24"/>
        </w:rPr>
        <w:t>to sketch the ideas and philosophies behind the two main visions informing proposed solutions to the conundrum of race in America</w:t>
      </w:r>
      <w:r w:rsidR="00C313C5" w:rsidRPr="00151653">
        <w:rPr>
          <w:rFonts w:ascii="Book Antiqua" w:hAnsi="Book Antiqua"/>
          <w:color w:val="000000" w:themeColor="text1"/>
          <w:sz w:val="24"/>
          <w:szCs w:val="24"/>
        </w:rPr>
        <w:t xml:space="preserve">. </w:t>
      </w:r>
      <w:r w:rsidR="00853E67">
        <w:rPr>
          <w:rFonts w:ascii="Book Antiqua" w:hAnsi="Book Antiqua"/>
          <w:color w:val="000000" w:themeColor="text1"/>
          <w:sz w:val="24"/>
          <w:szCs w:val="24"/>
        </w:rPr>
        <w:t>We will follow their historic trajectory and briefly discuss their assumptions and recommendations.</w:t>
      </w:r>
    </w:p>
    <w:p w14:paraId="4F8B7B63" w14:textId="046B3DD7" w:rsidR="008563AD" w:rsidRPr="008563AD" w:rsidRDefault="00151653" w:rsidP="008563AD">
      <w:pPr>
        <w:rPr>
          <w:rFonts w:ascii="Book Antiqua" w:hAnsi="Book Antiqua"/>
          <w:color w:val="000000" w:themeColor="text1"/>
          <w:sz w:val="24"/>
          <w:szCs w:val="24"/>
        </w:rPr>
      </w:pPr>
      <w:r w:rsidRPr="00151653">
        <w:rPr>
          <w:rFonts w:ascii="Book Antiqua" w:hAnsi="Book Antiqua"/>
          <w:b/>
          <w:color w:val="000000" w:themeColor="text1"/>
          <w:sz w:val="24"/>
          <w:szCs w:val="24"/>
        </w:rPr>
        <w:t>Outline:</w:t>
      </w:r>
      <w:r>
        <w:rPr>
          <w:rFonts w:ascii="Book Antiqua" w:hAnsi="Book Antiqua"/>
          <w:color w:val="000000" w:themeColor="text1"/>
          <w:sz w:val="24"/>
          <w:szCs w:val="24"/>
        </w:rPr>
        <w:t xml:space="preserve"> </w:t>
      </w:r>
      <w:r w:rsidR="008563AD">
        <w:rPr>
          <w:rFonts w:ascii="Book Antiqua" w:hAnsi="Book Antiqua"/>
          <w:color w:val="000000" w:themeColor="text1"/>
          <w:sz w:val="24"/>
          <w:szCs w:val="24"/>
        </w:rPr>
        <w:t>What is race?</w:t>
      </w:r>
      <w:r w:rsidR="008563AD" w:rsidRPr="008563AD">
        <w:rPr>
          <w:rFonts w:ascii="Book Antiqua" w:hAnsi="Book Antiqua"/>
          <w:color w:val="000000" w:themeColor="text1"/>
          <w:sz w:val="24"/>
          <w:szCs w:val="24"/>
        </w:rPr>
        <w:t xml:space="preserve"> </w:t>
      </w:r>
      <w:r w:rsidR="008563AD" w:rsidRPr="008563AD">
        <w:rPr>
          <w:rFonts w:ascii="Book Antiqua" w:hAnsi="Book Antiqua" w:cs="Arial"/>
          <w:color w:val="000000" w:themeColor="text1"/>
          <w:sz w:val="24"/>
          <w:szCs w:val="24"/>
        </w:rPr>
        <w:t>The determinants of racial self</w:t>
      </w:r>
      <w:r w:rsidR="008563AD" w:rsidRPr="008563AD">
        <w:rPr>
          <w:rFonts w:ascii="Times New Roman" w:hAnsi="Times New Roman" w:cs="Times New Roman"/>
          <w:color w:val="000000" w:themeColor="text1"/>
          <w:sz w:val="24"/>
          <w:szCs w:val="24"/>
        </w:rPr>
        <w:t>‐</w:t>
      </w:r>
      <w:r w:rsidR="008563AD" w:rsidRPr="008563AD">
        <w:rPr>
          <w:rFonts w:ascii="Book Antiqua" w:hAnsi="Book Antiqua" w:cs="Arial"/>
          <w:color w:val="000000" w:themeColor="text1"/>
          <w:sz w:val="24"/>
          <w:szCs w:val="24"/>
        </w:rPr>
        <w:t>identity</w:t>
      </w:r>
      <w:r w:rsidR="008563AD">
        <w:rPr>
          <w:rFonts w:ascii="Book Antiqua" w:hAnsi="Book Antiqua" w:cs="Arial"/>
          <w:color w:val="000000" w:themeColor="text1"/>
          <w:sz w:val="24"/>
          <w:szCs w:val="24"/>
        </w:rPr>
        <w:t>,</w:t>
      </w:r>
      <w:r w:rsidR="008563AD" w:rsidRPr="008563AD">
        <w:rPr>
          <w:rFonts w:ascii="Book Antiqua" w:hAnsi="Book Antiqua" w:cs="Arial"/>
          <w:color w:val="000000" w:themeColor="text1"/>
          <w:sz w:val="24"/>
          <w:szCs w:val="24"/>
        </w:rPr>
        <w:t xml:space="preserve"> </w:t>
      </w:r>
      <w:r w:rsidR="008563AD">
        <w:rPr>
          <w:rFonts w:ascii="Book Antiqua" w:hAnsi="Book Antiqua" w:cs="Arial"/>
          <w:color w:val="000000" w:themeColor="text1"/>
          <w:sz w:val="24"/>
          <w:szCs w:val="24"/>
        </w:rPr>
        <w:t>when</w:t>
      </w:r>
      <w:r w:rsidR="008563AD" w:rsidRPr="008563AD">
        <w:rPr>
          <w:rFonts w:ascii="Book Antiqua" w:hAnsi="Book Antiqua" w:cs="Arial"/>
          <w:color w:val="000000" w:themeColor="text1"/>
          <w:sz w:val="24"/>
          <w:szCs w:val="24"/>
        </w:rPr>
        <w:t xml:space="preserve"> explored systematically</w:t>
      </w:r>
      <w:r w:rsidR="008563AD">
        <w:rPr>
          <w:rFonts w:ascii="Book Antiqua" w:hAnsi="Book Antiqua" w:cs="Arial"/>
          <w:color w:val="000000" w:themeColor="text1"/>
          <w:sz w:val="24"/>
          <w:szCs w:val="24"/>
        </w:rPr>
        <w:t xml:space="preserve">, show us that race is a complex social construct with biological elements </w:t>
      </w:r>
      <w:r w:rsidR="00BD20B2">
        <w:rPr>
          <w:rFonts w:ascii="Book Antiqua" w:hAnsi="Book Antiqua" w:cs="Arial"/>
          <w:color w:val="000000" w:themeColor="text1"/>
          <w:sz w:val="24"/>
          <w:szCs w:val="24"/>
        </w:rPr>
        <w:t>connected to it</w:t>
      </w:r>
      <w:r w:rsidR="008563AD" w:rsidRPr="008563AD">
        <w:rPr>
          <w:rFonts w:ascii="Book Antiqua" w:hAnsi="Book Antiqua" w:cs="Arial"/>
          <w:color w:val="000000" w:themeColor="text1"/>
          <w:sz w:val="24"/>
          <w:szCs w:val="24"/>
        </w:rPr>
        <w:t xml:space="preserve">. </w:t>
      </w:r>
      <w:r w:rsidR="00BD20B2">
        <w:rPr>
          <w:rFonts w:ascii="Book Antiqua" w:hAnsi="Book Antiqua" w:cs="Arial"/>
          <w:color w:val="000000" w:themeColor="text1"/>
          <w:sz w:val="24"/>
          <w:szCs w:val="24"/>
        </w:rPr>
        <w:t>Racial</w:t>
      </w:r>
      <w:r w:rsidR="008563AD" w:rsidRPr="008563AD">
        <w:rPr>
          <w:rFonts w:ascii="Book Antiqua" w:hAnsi="Book Antiqua" w:cs="Arial"/>
          <w:color w:val="000000" w:themeColor="text1"/>
          <w:sz w:val="24"/>
          <w:szCs w:val="24"/>
        </w:rPr>
        <w:t xml:space="preserve"> identity is historically and contextually influenced. These findings challenge the hegemonic and static biological view of race that is prevalent in classical social science literature.</w:t>
      </w:r>
      <w:r w:rsidR="00BD20B2">
        <w:rPr>
          <w:rFonts w:ascii="Book Antiqua" w:hAnsi="Book Antiqua" w:cs="Arial"/>
          <w:color w:val="000000" w:themeColor="text1"/>
          <w:sz w:val="24"/>
          <w:szCs w:val="24"/>
        </w:rPr>
        <w:t xml:space="preserve"> But how can we outline this complexity usefully?</w:t>
      </w:r>
    </w:p>
    <w:p w14:paraId="46FC2EAD" w14:textId="1AD6E425" w:rsidR="00921092" w:rsidRPr="00151653" w:rsidRDefault="00C313C5">
      <w:pPr>
        <w:rPr>
          <w:rFonts w:ascii="Book Antiqua" w:hAnsi="Book Antiqua"/>
          <w:color w:val="000000" w:themeColor="text1"/>
          <w:sz w:val="24"/>
          <w:szCs w:val="24"/>
        </w:rPr>
      </w:pPr>
      <w:r w:rsidRPr="00151653">
        <w:rPr>
          <w:rFonts w:ascii="Book Antiqua" w:hAnsi="Book Antiqua"/>
          <w:color w:val="000000" w:themeColor="text1"/>
          <w:sz w:val="24"/>
          <w:szCs w:val="24"/>
        </w:rPr>
        <w:t xml:space="preserve">It is important to briefly touch on the historical roots of the concept of race as </w:t>
      </w:r>
      <w:r w:rsidR="00415C53">
        <w:rPr>
          <w:rFonts w:ascii="Book Antiqua" w:hAnsi="Book Antiqua"/>
          <w:color w:val="000000" w:themeColor="text1"/>
          <w:sz w:val="24"/>
          <w:szCs w:val="24"/>
        </w:rPr>
        <w:t>it</w:t>
      </w:r>
      <w:r w:rsidRPr="00151653">
        <w:rPr>
          <w:rFonts w:ascii="Book Antiqua" w:hAnsi="Book Antiqua"/>
          <w:color w:val="000000" w:themeColor="text1"/>
          <w:sz w:val="24"/>
          <w:szCs w:val="24"/>
        </w:rPr>
        <w:t xml:space="preserve"> developed and </w:t>
      </w:r>
      <w:r w:rsidR="00415C53">
        <w:rPr>
          <w:rFonts w:ascii="Book Antiqua" w:hAnsi="Book Antiqua"/>
          <w:color w:val="000000" w:themeColor="text1"/>
          <w:sz w:val="24"/>
          <w:szCs w:val="24"/>
        </w:rPr>
        <w:t xml:space="preserve">as it </w:t>
      </w:r>
      <w:r w:rsidRPr="00151653">
        <w:rPr>
          <w:rFonts w:ascii="Book Antiqua" w:hAnsi="Book Antiqua"/>
          <w:color w:val="000000" w:themeColor="text1"/>
          <w:sz w:val="24"/>
          <w:szCs w:val="24"/>
        </w:rPr>
        <w:t xml:space="preserve">gave way to </w:t>
      </w:r>
      <w:r w:rsidR="00415C53">
        <w:rPr>
          <w:rFonts w:ascii="Book Antiqua" w:hAnsi="Book Antiqua"/>
          <w:color w:val="000000" w:themeColor="text1"/>
          <w:sz w:val="24"/>
          <w:szCs w:val="24"/>
        </w:rPr>
        <w:t xml:space="preserve">various </w:t>
      </w:r>
      <w:r w:rsidRPr="00151653">
        <w:rPr>
          <w:rFonts w:ascii="Book Antiqua" w:hAnsi="Book Antiqua"/>
          <w:color w:val="000000" w:themeColor="text1"/>
          <w:sz w:val="24"/>
          <w:szCs w:val="24"/>
        </w:rPr>
        <w:t>theories</w:t>
      </w:r>
      <w:r w:rsidR="00415C53">
        <w:rPr>
          <w:rFonts w:ascii="Book Antiqua" w:hAnsi="Book Antiqua"/>
          <w:color w:val="000000" w:themeColor="text1"/>
          <w:sz w:val="24"/>
          <w:szCs w:val="24"/>
        </w:rPr>
        <w:t>. As important is how race has been treated in America by those purporting to desire a solution to the social, political, economic and relational problems associated with race</w:t>
      </w:r>
      <w:r w:rsidRPr="00151653">
        <w:rPr>
          <w:rFonts w:ascii="Book Antiqua" w:hAnsi="Book Antiqua"/>
          <w:color w:val="000000" w:themeColor="text1"/>
          <w:sz w:val="24"/>
          <w:szCs w:val="24"/>
        </w:rPr>
        <w:t>.</w:t>
      </w:r>
    </w:p>
    <w:p w14:paraId="539778F0" w14:textId="4757016A" w:rsidR="00C313C5" w:rsidRPr="00151653" w:rsidRDefault="00C313C5">
      <w:pPr>
        <w:rPr>
          <w:rFonts w:ascii="Book Antiqua" w:hAnsi="Book Antiqua" w:cs="Arial"/>
          <w:color w:val="000000" w:themeColor="text1"/>
          <w:sz w:val="24"/>
          <w:szCs w:val="24"/>
          <w:shd w:val="clear" w:color="auto" w:fill="FFFFFF"/>
        </w:rPr>
      </w:pPr>
      <w:r w:rsidRPr="00151653">
        <w:rPr>
          <w:rFonts w:ascii="Book Antiqua" w:hAnsi="Book Antiqua" w:cs="Arial"/>
          <w:color w:val="000000" w:themeColor="text1"/>
          <w:sz w:val="24"/>
          <w:szCs w:val="24"/>
          <w:shd w:val="clear" w:color="auto" w:fill="FFFFFF"/>
        </w:rPr>
        <w:t>The sociology of</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bCs/>
          <w:color w:val="000000" w:themeColor="text1"/>
          <w:sz w:val="24"/>
          <w:szCs w:val="24"/>
          <w:shd w:val="clear" w:color="auto" w:fill="FFFFFF"/>
        </w:rPr>
        <w:t>race</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color w:val="000000" w:themeColor="text1"/>
          <w:sz w:val="24"/>
          <w:szCs w:val="24"/>
          <w:shd w:val="clear" w:color="auto" w:fill="FFFFFF"/>
        </w:rPr>
        <w:t>and ethnic</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bCs/>
          <w:color w:val="000000" w:themeColor="text1"/>
          <w:sz w:val="24"/>
          <w:szCs w:val="24"/>
          <w:shd w:val="clear" w:color="auto" w:fill="FFFFFF"/>
        </w:rPr>
        <w:t>relations</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color w:val="000000" w:themeColor="text1"/>
          <w:sz w:val="24"/>
          <w:szCs w:val="24"/>
          <w:shd w:val="clear" w:color="auto" w:fill="FFFFFF"/>
        </w:rPr>
        <w:t>is the study of social, political, and economic</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bCs/>
          <w:color w:val="000000" w:themeColor="text1"/>
          <w:sz w:val="24"/>
          <w:szCs w:val="24"/>
          <w:shd w:val="clear" w:color="auto" w:fill="FFFFFF"/>
        </w:rPr>
        <w:t>relations</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color w:val="000000" w:themeColor="text1"/>
          <w:sz w:val="24"/>
          <w:szCs w:val="24"/>
          <w:shd w:val="clear" w:color="auto" w:fill="FFFFFF"/>
        </w:rPr>
        <w:t>between races and</w:t>
      </w:r>
      <w:r w:rsidR="00415C53">
        <w:rPr>
          <w:rFonts w:ascii="Book Antiqua" w:hAnsi="Book Antiqua" w:cs="Arial"/>
          <w:color w:val="000000" w:themeColor="text1"/>
          <w:sz w:val="24"/>
          <w:szCs w:val="24"/>
          <w:shd w:val="clear" w:color="auto" w:fill="FFFFFF"/>
        </w:rPr>
        <w:t>/</w:t>
      </w:r>
      <w:r w:rsidRPr="00151653">
        <w:rPr>
          <w:rFonts w:ascii="Book Antiqua" w:hAnsi="Book Antiqua" w:cs="Arial"/>
          <w:color w:val="000000" w:themeColor="text1"/>
          <w:sz w:val="24"/>
          <w:szCs w:val="24"/>
          <w:shd w:val="clear" w:color="auto" w:fill="FFFFFF"/>
        </w:rPr>
        <w:t>or ethnicities at all levels of society. This area encompasses the study of racism and other complex social processes between different</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bCs/>
          <w:color w:val="000000" w:themeColor="text1"/>
          <w:sz w:val="24"/>
          <w:szCs w:val="24"/>
          <w:shd w:val="clear" w:color="auto" w:fill="FFFFFF"/>
        </w:rPr>
        <w:t>racial</w:t>
      </w:r>
      <w:r w:rsidRPr="00151653">
        <w:rPr>
          <w:rStyle w:val="apple-converted-space"/>
          <w:rFonts w:ascii="Book Antiqua" w:hAnsi="Book Antiqua" w:cs="Arial"/>
          <w:color w:val="000000" w:themeColor="text1"/>
          <w:sz w:val="24"/>
          <w:szCs w:val="24"/>
          <w:shd w:val="clear" w:color="auto" w:fill="FFFFFF"/>
        </w:rPr>
        <w:t> </w:t>
      </w:r>
      <w:r w:rsidRPr="00151653">
        <w:rPr>
          <w:rFonts w:ascii="Book Antiqua" w:hAnsi="Book Antiqua" w:cs="Arial"/>
          <w:color w:val="000000" w:themeColor="text1"/>
          <w:sz w:val="24"/>
          <w:szCs w:val="24"/>
          <w:shd w:val="clear" w:color="auto" w:fill="FFFFFF"/>
        </w:rPr>
        <w:t>and/or ethnic groups.</w:t>
      </w:r>
      <w:r w:rsidR="00415C53">
        <w:rPr>
          <w:rFonts w:ascii="Book Antiqua" w:hAnsi="Book Antiqua" w:cs="Arial"/>
          <w:color w:val="000000" w:themeColor="text1"/>
          <w:sz w:val="24"/>
          <w:szCs w:val="24"/>
          <w:shd w:val="clear" w:color="auto" w:fill="FFFFFF"/>
        </w:rPr>
        <w:t xml:space="preserve"> We must go beyond the question of racism to the question of anthropology, which lies at the base of the question of race. What does it mean to be human is prior and it is essential.</w:t>
      </w:r>
    </w:p>
    <w:p w14:paraId="75078413" w14:textId="0DEC69C0" w:rsidR="00C313C5" w:rsidRPr="00151653" w:rsidRDefault="00C313C5">
      <w:pPr>
        <w:rPr>
          <w:rFonts w:ascii="Book Antiqua" w:hAnsi="Book Antiqua" w:cs="Arial"/>
          <w:color w:val="000000" w:themeColor="text1"/>
          <w:sz w:val="24"/>
          <w:szCs w:val="24"/>
          <w:shd w:val="clear" w:color="auto" w:fill="FFFFFF"/>
        </w:rPr>
      </w:pPr>
      <w:r w:rsidRPr="00151653">
        <w:rPr>
          <w:rFonts w:ascii="Book Antiqua" w:hAnsi="Book Antiqua" w:cs="Arial"/>
          <w:color w:val="000000" w:themeColor="text1"/>
          <w:sz w:val="24"/>
          <w:szCs w:val="24"/>
          <w:shd w:val="clear" w:color="auto" w:fill="FFFFFF"/>
        </w:rPr>
        <w:t>A sociology</w:t>
      </w:r>
      <w:r w:rsidR="00415C53">
        <w:rPr>
          <w:rFonts w:ascii="Book Antiqua" w:hAnsi="Book Antiqua" w:cs="Arial"/>
          <w:color w:val="000000" w:themeColor="text1"/>
          <w:sz w:val="24"/>
          <w:szCs w:val="24"/>
          <w:shd w:val="clear" w:color="auto" w:fill="FFFFFF"/>
        </w:rPr>
        <w:t xml:space="preserve"> </w:t>
      </w:r>
      <w:r w:rsidRPr="00151653">
        <w:rPr>
          <w:rFonts w:ascii="Book Antiqua" w:hAnsi="Book Antiqua" w:cs="Arial"/>
          <w:color w:val="000000" w:themeColor="text1"/>
          <w:sz w:val="24"/>
          <w:szCs w:val="24"/>
          <w:shd w:val="clear" w:color="auto" w:fill="FFFFFF"/>
        </w:rPr>
        <w:t>is parasitic to an anthropology, a vision of the human person that is the methodological matrix for the understanding of social processes. The main purpose of the lecture is to outline two main lines of thought (intertwining ones at times as they are).</w:t>
      </w:r>
    </w:p>
    <w:p w14:paraId="3C62B487" w14:textId="77777777" w:rsidR="00C313C5" w:rsidRDefault="00C313C5">
      <w:pPr>
        <w:rPr>
          <w:rFonts w:ascii="Book Antiqua" w:hAnsi="Book Antiqua" w:cs="Arial"/>
          <w:color w:val="000000" w:themeColor="text1"/>
          <w:sz w:val="24"/>
          <w:szCs w:val="24"/>
          <w:shd w:val="clear" w:color="auto" w:fill="FFFFFF"/>
        </w:rPr>
      </w:pPr>
      <w:r w:rsidRPr="00151653">
        <w:rPr>
          <w:rFonts w:ascii="Book Antiqua" w:hAnsi="Book Antiqua" w:cs="Arial"/>
          <w:color w:val="000000" w:themeColor="text1"/>
          <w:sz w:val="24"/>
          <w:szCs w:val="24"/>
          <w:shd w:val="clear" w:color="auto" w:fill="FFFFFF"/>
        </w:rPr>
        <w:t>The first is the vision of personalism that gave way to the idea of integration</w:t>
      </w:r>
      <w:r w:rsidR="00151653" w:rsidRPr="00151653">
        <w:rPr>
          <w:rFonts w:ascii="Book Antiqua" w:hAnsi="Book Antiqua" w:cs="Arial"/>
          <w:color w:val="000000" w:themeColor="text1"/>
          <w:sz w:val="24"/>
          <w:szCs w:val="24"/>
          <w:shd w:val="clear" w:color="auto" w:fill="FFFFFF"/>
        </w:rPr>
        <w:t xml:space="preserve"> (and assimilationism)</w:t>
      </w:r>
      <w:r w:rsidRPr="00151653">
        <w:rPr>
          <w:rFonts w:ascii="Book Antiqua" w:hAnsi="Book Antiqua" w:cs="Arial"/>
          <w:color w:val="000000" w:themeColor="text1"/>
          <w:sz w:val="24"/>
          <w:szCs w:val="24"/>
          <w:shd w:val="clear" w:color="auto" w:fill="FFFFFF"/>
        </w:rPr>
        <w:t xml:space="preserve">. The second is the corporatist or collectivist that gave way to separatism. Both lines of thought will be examined and briefly outlined for the primary purpose of understanding them—not of defending or rejecting either. </w:t>
      </w:r>
      <w:r w:rsidR="00151653" w:rsidRPr="00151653">
        <w:rPr>
          <w:rFonts w:ascii="Book Antiqua" w:hAnsi="Book Antiqua" w:cs="Arial"/>
          <w:color w:val="000000" w:themeColor="text1"/>
          <w:sz w:val="24"/>
          <w:szCs w:val="24"/>
          <w:shd w:val="clear" w:color="auto" w:fill="FFFFFF"/>
        </w:rPr>
        <w:t>There are various other ways to outline th</w:t>
      </w:r>
      <w:r w:rsidR="008563AD">
        <w:rPr>
          <w:rFonts w:ascii="Book Antiqua" w:hAnsi="Book Antiqua" w:cs="Arial"/>
          <w:color w:val="000000" w:themeColor="text1"/>
          <w:sz w:val="24"/>
          <w:szCs w:val="24"/>
          <w:shd w:val="clear" w:color="auto" w:fill="FFFFFF"/>
        </w:rPr>
        <w:t>eories of race—in fact, dozens--</w:t>
      </w:r>
      <w:r w:rsidR="00151653" w:rsidRPr="00151653">
        <w:rPr>
          <w:rFonts w:ascii="Book Antiqua" w:hAnsi="Book Antiqua" w:cs="Arial"/>
          <w:color w:val="000000" w:themeColor="text1"/>
          <w:sz w:val="24"/>
          <w:szCs w:val="24"/>
          <w:shd w:val="clear" w:color="auto" w:fill="FFFFFF"/>
        </w:rPr>
        <w:t>but this one will be based on two distinct anthropologies, not on latter sociological or political agglomerations.</w:t>
      </w:r>
    </w:p>
    <w:p w14:paraId="31B480FA" w14:textId="77777777" w:rsidR="00BD20B2" w:rsidRDefault="00BD20B2">
      <w:pPr>
        <w:rPr>
          <w:rFonts w:ascii="Book Antiqua" w:hAnsi="Book Antiqua" w:cs="Arial"/>
          <w:color w:val="000000" w:themeColor="text1"/>
          <w:sz w:val="24"/>
          <w:szCs w:val="24"/>
          <w:shd w:val="clear" w:color="auto" w:fill="FFFFFF"/>
        </w:rPr>
      </w:pPr>
    </w:p>
    <w:p w14:paraId="615663F6" w14:textId="77777777" w:rsidR="00853E67" w:rsidRPr="00853E67" w:rsidRDefault="00853E67" w:rsidP="00853E67">
      <w:pPr>
        <w:spacing w:after="0" w:line="240" w:lineRule="auto"/>
        <w:rPr>
          <w:rFonts w:ascii="Book Antiqua" w:eastAsiaTheme="minorEastAsia" w:hAnsi="Book Antiqua"/>
          <w:b/>
          <w:sz w:val="24"/>
          <w:szCs w:val="24"/>
          <w:lang w:eastAsia="es-PR"/>
        </w:rPr>
      </w:pPr>
      <w:r w:rsidRPr="00853E67">
        <w:rPr>
          <w:rFonts w:ascii="Book Antiqua" w:eastAsiaTheme="minorEastAsia" w:hAnsi="Book Antiqua"/>
          <w:b/>
          <w:sz w:val="24"/>
          <w:szCs w:val="24"/>
          <w:lang w:eastAsia="es-PR"/>
        </w:rPr>
        <w:t>Recommended Reading: (These are recommended for further study. The short talk is not an attempt to summarize the ideas in these works)</w:t>
      </w:r>
    </w:p>
    <w:p w14:paraId="4A45BD6B" w14:textId="77777777" w:rsidR="00853E67" w:rsidRPr="00853E67" w:rsidRDefault="00853E67" w:rsidP="00853E67">
      <w:pPr>
        <w:spacing w:after="0" w:line="240" w:lineRule="auto"/>
        <w:rPr>
          <w:rFonts w:ascii="Book Antiqua" w:eastAsiaTheme="minorEastAsia" w:hAnsi="Book Antiqua"/>
          <w:b/>
          <w:sz w:val="24"/>
          <w:szCs w:val="24"/>
          <w:lang w:eastAsia="es-PR"/>
        </w:rPr>
      </w:pPr>
    </w:p>
    <w:p w14:paraId="70807EAC"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Shelby Steele, </w:t>
      </w:r>
      <w:r w:rsidRPr="00853E67">
        <w:rPr>
          <w:rFonts w:ascii="Book Antiqua" w:eastAsiaTheme="minorEastAsia" w:hAnsi="Book Antiqua"/>
          <w:i/>
          <w:sz w:val="24"/>
          <w:szCs w:val="24"/>
          <w:lang w:eastAsia="es-PR"/>
        </w:rPr>
        <w:t>The Content of Our Character; A New Vision of Race in America</w:t>
      </w:r>
      <w:r w:rsidRPr="00853E67">
        <w:rPr>
          <w:rFonts w:ascii="Book Antiqua" w:eastAsiaTheme="minorEastAsia" w:hAnsi="Book Antiqua"/>
          <w:sz w:val="24"/>
          <w:szCs w:val="24"/>
          <w:lang w:eastAsia="es-PR"/>
        </w:rPr>
        <w:t xml:space="preserve"> (New York: Harper Collins, 1990); </w:t>
      </w:r>
      <w:r w:rsidRPr="00853E67">
        <w:rPr>
          <w:rFonts w:ascii="Book Antiqua" w:eastAsiaTheme="minorEastAsia" w:hAnsi="Book Antiqua"/>
          <w:i/>
          <w:sz w:val="24"/>
          <w:szCs w:val="24"/>
          <w:lang w:eastAsia="es-PR"/>
        </w:rPr>
        <w:t>A Dream Deferred: The Second Betrayal of Black Freedom in America</w:t>
      </w:r>
      <w:r w:rsidRPr="00853E67">
        <w:rPr>
          <w:rFonts w:ascii="Book Antiqua" w:eastAsiaTheme="minorEastAsia" w:hAnsi="Book Antiqua"/>
          <w:sz w:val="24"/>
          <w:szCs w:val="24"/>
          <w:lang w:eastAsia="es-PR"/>
        </w:rPr>
        <w:t xml:space="preserve"> (New York: Harper Collins, 1990)</w:t>
      </w:r>
    </w:p>
    <w:p w14:paraId="0C886D4C"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68D5A3CB"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Elizabeth Lasch-Quinn, </w:t>
      </w:r>
      <w:r w:rsidRPr="00853E67">
        <w:rPr>
          <w:rFonts w:ascii="Book Antiqua" w:eastAsiaTheme="minorEastAsia" w:hAnsi="Book Antiqua"/>
          <w:i/>
          <w:sz w:val="24"/>
          <w:szCs w:val="24"/>
          <w:lang w:eastAsia="es-PR"/>
        </w:rPr>
        <w:t>Race Experts: How Racial Etiquette, Sensitivity Training, and New Age Therapy Hijacked the Civil Rights Revolution</w:t>
      </w:r>
      <w:r w:rsidRPr="00853E67">
        <w:rPr>
          <w:rFonts w:ascii="Book Antiqua" w:eastAsiaTheme="minorEastAsia" w:hAnsi="Book Antiqua"/>
          <w:sz w:val="24"/>
          <w:szCs w:val="24"/>
          <w:lang w:eastAsia="es-PR"/>
        </w:rPr>
        <w:t xml:space="preserve"> (New York: W. W. Norton &amp; Company, 2001)</w:t>
      </w:r>
    </w:p>
    <w:p w14:paraId="66F9A2DF"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11EA3615"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Thomas Sowell, </w:t>
      </w:r>
      <w:r w:rsidRPr="00853E67">
        <w:rPr>
          <w:rFonts w:ascii="Book Antiqua" w:eastAsiaTheme="minorEastAsia" w:hAnsi="Book Antiqua"/>
          <w:i/>
          <w:sz w:val="24"/>
          <w:szCs w:val="24"/>
          <w:lang w:eastAsia="es-PR"/>
        </w:rPr>
        <w:t>Black Rednecks and White Liberals</w:t>
      </w:r>
      <w:r w:rsidRPr="00853E67">
        <w:rPr>
          <w:rFonts w:ascii="Book Antiqua" w:eastAsiaTheme="minorEastAsia" w:hAnsi="Book Antiqua"/>
          <w:sz w:val="24"/>
          <w:szCs w:val="24"/>
          <w:lang w:eastAsia="es-PR"/>
        </w:rPr>
        <w:t xml:space="preserve"> (San Francisco: Encounter Books, 2005); </w:t>
      </w:r>
      <w:r w:rsidRPr="00853E67">
        <w:rPr>
          <w:rFonts w:ascii="Book Antiqua" w:eastAsiaTheme="minorEastAsia" w:hAnsi="Book Antiqua"/>
          <w:i/>
          <w:sz w:val="24"/>
          <w:szCs w:val="24"/>
          <w:lang w:eastAsia="es-PR"/>
        </w:rPr>
        <w:t>Race &amp; Culture: A World View</w:t>
      </w:r>
      <w:r w:rsidRPr="00853E67">
        <w:rPr>
          <w:rFonts w:ascii="Book Antiqua" w:eastAsiaTheme="minorEastAsia" w:hAnsi="Book Antiqua"/>
          <w:sz w:val="24"/>
          <w:szCs w:val="24"/>
          <w:lang w:eastAsia="es-PR"/>
        </w:rPr>
        <w:t xml:space="preserve"> (New York: Basic Books, 1994); </w:t>
      </w:r>
      <w:r w:rsidRPr="00853E67">
        <w:rPr>
          <w:rFonts w:ascii="Book Antiqua" w:eastAsiaTheme="minorEastAsia" w:hAnsi="Book Antiqua"/>
          <w:i/>
          <w:sz w:val="24"/>
          <w:szCs w:val="24"/>
          <w:lang w:eastAsia="es-PR"/>
        </w:rPr>
        <w:t>A Conflict of Visions</w:t>
      </w:r>
      <w:r w:rsidRPr="00853E67">
        <w:rPr>
          <w:rFonts w:ascii="Book Antiqua" w:eastAsiaTheme="minorEastAsia" w:hAnsi="Book Antiqua"/>
          <w:sz w:val="24"/>
          <w:szCs w:val="24"/>
          <w:lang w:eastAsia="es-PR"/>
        </w:rPr>
        <w:t xml:space="preserve"> (New York: Basic Books, 1987) </w:t>
      </w:r>
      <w:r w:rsidRPr="00853E67">
        <w:rPr>
          <w:rFonts w:ascii="Book Antiqua" w:eastAsiaTheme="minorEastAsia" w:hAnsi="Book Antiqua"/>
          <w:i/>
          <w:sz w:val="24"/>
          <w:szCs w:val="24"/>
          <w:lang w:eastAsia="es-PR"/>
        </w:rPr>
        <w:t>The Quest for Cosmic Justice</w:t>
      </w:r>
      <w:r w:rsidRPr="00853E67">
        <w:rPr>
          <w:rFonts w:ascii="Book Antiqua" w:eastAsiaTheme="minorEastAsia" w:hAnsi="Book Antiqua"/>
          <w:sz w:val="24"/>
          <w:szCs w:val="24"/>
          <w:lang w:eastAsia="es-PR"/>
        </w:rPr>
        <w:t xml:space="preserve"> (New York: Simon &amp; Schuster, 2001)</w:t>
      </w:r>
    </w:p>
    <w:p w14:paraId="61297AC6"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0F57F226"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Orlando Patterson, </w:t>
      </w:r>
      <w:r w:rsidRPr="00853E67">
        <w:rPr>
          <w:rFonts w:ascii="Book Antiqua" w:eastAsiaTheme="minorEastAsia" w:hAnsi="Book Antiqua"/>
          <w:i/>
          <w:sz w:val="24"/>
          <w:szCs w:val="24"/>
          <w:lang w:eastAsia="es-PR"/>
        </w:rPr>
        <w:t xml:space="preserve">The Ordeal of Integration </w:t>
      </w:r>
      <w:r w:rsidRPr="00853E67">
        <w:rPr>
          <w:rFonts w:ascii="Book Antiqua" w:eastAsiaTheme="minorEastAsia" w:hAnsi="Book Antiqua"/>
          <w:sz w:val="24"/>
          <w:szCs w:val="24"/>
          <w:lang w:eastAsia="es-PR"/>
        </w:rPr>
        <w:t>(New York: Basic Books, 1997)</w:t>
      </w:r>
    </w:p>
    <w:p w14:paraId="3BF144B7"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31E60110" w14:textId="77777777" w:rsidR="00853E67" w:rsidRPr="00853E67" w:rsidRDefault="00853E67" w:rsidP="00853E67">
      <w:pPr>
        <w:spacing w:after="0" w:line="240" w:lineRule="auto"/>
        <w:rPr>
          <w:rFonts w:ascii="Book Antiqua" w:eastAsiaTheme="minorEastAsia" w:hAnsi="Book Antiqua"/>
          <w:i/>
          <w:iCs/>
          <w:sz w:val="24"/>
          <w:szCs w:val="24"/>
          <w:lang w:eastAsia="es-PR"/>
        </w:rPr>
      </w:pPr>
      <w:r w:rsidRPr="00853E67">
        <w:rPr>
          <w:rFonts w:ascii="Book Antiqua" w:eastAsiaTheme="minorEastAsia" w:hAnsi="Book Antiqua"/>
          <w:sz w:val="24"/>
          <w:szCs w:val="24"/>
          <w:lang w:eastAsia="es-PR"/>
        </w:rPr>
        <w:t xml:space="preserve">Stephan &amp; Abigail Thernstrom, </w:t>
      </w:r>
      <w:r w:rsidRPr="00853E67">
        <w:rPr>
          <w:rFonts w:ascii="Book Antiqua" w:eastAsiaTheme="minorEastAsia" w:hAnsi="Book Antiqua"/>
          <w:i/>
          <w:iCs/>
          <w:sz w:val="24"/>
          <w:szCs w:val="24"/>
          <w:lang w:eastAsia="es-PR"/>
        </w:rPr>
        <w:t>America in Black &amp; White (New York: Touchstone, 1997)</w:t>
      </w:r>
    </w:p>
    <w:p w14:paraId="5FC3A1D2"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6F23DB6A"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John McWhorter, </w:t>
      </w:r>
      <w:r w:rsidRPr="00853E67">
        <w:rPr>
          <w:rFonts w:ascii="Book Antiqua" w:eastAsiaTheme="minorEastAsia" w:hAnsi="Book Antiqua"/>
          <w:i/>
          <w:sz w:val="24"/>
          <w:szCs w:val="24"/>
          <w:lang w:eastAsia="es-PR"/>
        </w:rPr>
        <w:t>Losing the Race: Self-Sabotage in Black America</w:t>
      </w:r>
      <w:r w:rsidRPr="00853E67">
        <w:rPr>
          <w:rFonts w:ascii="Book Antiqua" w:eastAsiaTheme="minorEastAsia" w:hAnsi="Book Antiqua"/>
          <w:sz w:val="24"/>
          <w:szCs w:val="24"/>
          <w:lang w:eastAsia="es-PR"/>
        </w:rPr>
        <w:t xml:space="preserve"> (New York: Perennial, 2000)</w:t>
      </w:r>
    </w:p>
    <w:p w14:paraId="4DA56173"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5C986100"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u w:val="single"/>
          <w:lang w:eastAsia="es-PR"/>
        </w:rPr>
        <w:t>Opposing Views</w:t>
      </w:r>
      <w:r w:rsidRPr="00853E67">
        <w:rPr>
          <w:rFonts w:ascii="Book Antiqua" w:eastAsiaTheme="minorEastAsia" w:hAnsi="Book Antiqua"/>
          <w:sz w:val="24"/>
          <w:szCs w:val="24"/>
          <w:lang w:eastAsia="es-PR"/>
        </w:rPr>
        <w:t>:</w:t>
      </w:r>
    </w:p>
    <w:p w14:paraId="5CCE303D"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6D1D7BEF"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Derrick Bell, </w:t>
      </w:r>
      <w:r w:rsidRPr="00853E67">
        <w:rPr>
          <w:rFonts w:ascii="Book Antiqua" w:eastAsiaTheme="minorEastAsia" w:hAnsi="Book Antiqua"/>
          <w:i/>
          <w:sz w:val="24"/>
          <w:szCs w:val="24"/>
          <w:lang w:eastAsia="es-PR"/>
        </w:rPr>
        <w:t xml:space="preserve">Faces at the Bottom of the Well </w:t>
      </w:r>
      <w:r w:rsidRPr="00853E67">
        <w:rPr>
          <w:rFonts w:ascii="Book Antiqua" w:eastAsiaTheme="minorEastAsia" w:hAnsi="Book Antiqua"/>
          <w:sz w:val="24"/>
          <w:szCs w:val="24"/>
          <w:lang w:eastAsia="es-PR"/>
        </w:rPr>
        <w:t>(New York: Basics, 1992)</w:t>
      </w:r>
    </w:p>
    <w:p w14:paraId="1F286F9F"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6D4EDA89"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Ibram X. Kendi, </w:t>
      </w:r>
      <w:r w:rsidRPr="00853E67">
        <w:rPr>
          <w:rFonts w:ascii="Book Antiqua" w:eastAsiaTheme="minorEastAsia" w:hAnsi="Book Antiqua"/>
          <w:i/>
          <w:iCs/>
          <w:sz w:val="24"/>
          <w:szCs w:val="24"/>
          <w:lang w:eastAsia="es-PR"/>
        </w:rPr>
        <w:t>How to Be an Antiracist</w:t>
      </w:r>
      <w:r w:rsidRPr="00853E67">
        <w:rPr>
          <w:rFonts w:ascii="Book Antiqua" w:eastAsiaTheme="minorEastAsia" w:hAnsi="Book Antiqua"/>
          <w:sz w:val="24"/>
          <w:szCs w:val="24"/>
          <w:lang w:eastAsia="es-PR"/>
        </w:rPr>
        <w:t xml:space="preserve"> ( New York, One World, 2019)</w:t>
      </w:r>
    </w:p>
    <w:p w14:paraId="0522A752"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1D79977C"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Joe Feagin &amp; Hernán Vera, </w:t>
      </w:r>
      <w:r w:rsidRPr="00853E67">
        <w:rPr>
          <w:rFonts w:ascii="Book Antiqua" w:eastAsiaTheme="minorEastAsia" w:hAnsi="Book Antiqua"/>
          <w:i/>
          <w:sz w:val="24"/>
          <w:szCs w:val="24"/>
          <w:lang w:eastAsia="es-PR"/>
        </w:rPr>
        <w:t>White Racism: The Basics</w:t>
      </w:r>
      <w:r w:rsidRPr="00853E67">
        <w:rPr>
          <w:rFonts w:ascii="Book Antiqua" w:eastAsiaTheme="minorEastAsia" w:hAnsi="Book Antiqua"/>
          <w:sz w:val="24"/>
          <w:szCs w:val="24"/>
          <w:lang w:eastAsia="es-PR"/>
        </w:rPr>
        <w:t xml:space="preserve"> (New York: Routledge, 1995)</w:t>
      </w:r>
    </w:p>
    <w:p w14:paraId="5CB52758"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2CB336C2"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Cornel West, </w:t>
      </w:r>
      <w:r w:rsidRPr="00853E67">
        <w:rPr>
          <w:rFonts w:ascii="Book Antiqua" w:eastAsiaTheme="minorEastAsia" w:hAnsi="Book Antiqua"/>
          <w:i/>
          <w:sz w:val="24"/>
          <w:szCs w:val="24"/>
          <w:lang w:eastAsia="es-PR"/>
        </w:rPr>
        <w:t>Race Matters</w:t>
      </w:r>
      <w:r w:rsidRPr="00853E67">
        <w:rPr>
          <w:rFonts w:ascii="Book Antiqua" w:eastAsiaTheme="minorEastAsia" w:hAnsi="Book Antiqua"/>
          <w:sz w:val="24"/>
          <w:szCs w:val="24"/>
          <w:lang w:eastAsia="es-PR"/>
        </w:rPr>
        <w:t xml:space="preserve"> (Boston: Beacon Press, 1993)</w:t>
      </w:r>
    </w:p>
    <w:p w14:paraId="72487781"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611D978F"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Andrew Hacker, </w:t>
      </w:r>
      <w:r w:rsidRPr="00853E67">
        <w:rPr>
          <w:rFonts w:ascii="Book Antiqua" w:eastAsiaTheme="minorEastAsia" w:hAnsi="Book Antiqua"/>
          <w:i/>
          <w:sz w:val="24"/>
          <w:szCs w:val="24"/>
          <w:lang w:eastAsia="es-PR"/>
        </w:rPr>
        <w:t>Two Nations</w:t>
      </w:r>
      <w:r w:rsidRPr="00853E67">
        <w:rPr>
          <w:rFonts w:ascii="Book Antiqua" w:eastAsiaTheme="minorEastAsia" w:hAnsi="Book Antiqua"/>
          <w:sz w:val="24"/>
          <w:szCs w:val="24"/>
          <w:lang w:eastAsia="es-PR"/>
        </w:rPr>
        <w:t>(N Y: Scribner’s, 1992)</w:t>
      </w:r>
    </w:p>
    <w:p w14:paraId="474C20FD" w14:textId="77777777" w:rsidR="00853E67" w:rsidRPr="00853E67" w:rsidRDefault="00853E67" w:rsidP="00853E67">
      <w:pPr>
        <w:spacing w:after="0" w:line="240" w:lineRule="auto"/>
        <w:rPr>
          <w:rFonts w:ascii="Book Antiqua" w:eastAsiaTheme="minorEastAsia" w:hAnsi="Book Antiqua"/>
          <w:sz w:val="24"/>
          <w:szCs w:val="24"/>
          <w:lang w:eastAsia="es-PR"/>
        </w:rPr>
      </w:pPr>
    </w:p>
    <w:p w14:paraId="4E9A7428" w14:textId="77777777" w:rsidR="00853E67" w:rsidRPr="00853E67" w:rsidRDefault="00853E67" w:rsidP="00853E67">
      <w:pPr>
        <w:spacing w:after="0" w:line="240" w:lineRule="auto"/>
        <w:rPr>
          <w:rFonts w:ascii="Book Antiqua" w:eastAsiaTheme="minorEastAsia" w:hAnsi="Book Antiqua"/>
          <w:sz w:val="24"/>
          <w:szCs w:val="24"/>
          <w:lang w:eastAsia="es-PR"/>
        </w:rPr>
      </w:pPr>
      <w:r w:rsidRPr="00853E67">
        <w:rPr>
          <w:rFonts w:ascii="Book Antiqua" w:eastAsiaTheme="minorEastAsia" w:hAnsi="Book Antiqua"/>
          <w:sz w:val="24"/>
          <w:szCs w:val="24"/>
          <w:lang w:eastAsia="es-PR"/>
        </w:rPr>
        <w:t xml:space="preserve">Robin DiAngelo, </w:t>
      </w:r>
      <w:r w:rsidRPr="00853E67">
        <w:rPr>
          <w:rFonts w:ascii="Book Antiqua" w:eastAsiaTheme="minorEastAsia" w:hAnsi="Book Antiqua"/>
          <w:i/>
          <w:iCs/>
          <w:sz w:val="24"/>
          <w:szCs w:val="24"/>
          <w:lang w:eastAsia="es-PR"/>
        </w:rPr>
        <w:t>White Fragility</w:t>
      </w:r>
      <w:r w:rsidRPr="00853E67">
        <w:rPr>
          <w:rFonts w:ascii="Book Antiqua" w:eastAsiaTheme="minorEastAsia" w:hAnsi="Book Antiqua"/>
          <w:sz w:val="24"/>
          <w:szCs w:val="24"/>
          <w:lang w:eastAsia="es-PR"/>
        </w:rPr>
        <w:t xml:space="preserve"> (Boston: Beacon Press, 2018)</w:t>
      </w:r>
    </w:p>
    <w:p w14:paraId="1667121A" w14:textId="77777777" w:rsidR="00853E67" w:rsidRPr="00853E67" w:rsidRDefault="00853E67" w:rsidP="00853E67"/>
    <w:p w14:paraId="7E21D732" w14:textId="77777777" w:rsidR="00BD20B2" w:rsidRDefault="00BD20B2">
      <w:pPr>
        <w:rPr>
          <w:rFonts w:ascii="Book Antiqua" w:hAnsi="Book Antiqua" w:cs="Arial"/>
          <w:color w:val="000000" w:themeColor="text1"/>
          <w:sz w:val="24"/>
          <w:szCs w:val="24"/>
          <w:shd w:val="clear" w:color="auto" w:fill="FFFFFF"/>
        </w:rPr>
      </w:pPr>
      <w:r>
        <w:rPr>
          <w:rFonts w:ascii="Book Antiqua" w:hAnsi="Book Antiqua" w:cs="Arial"/>
          <w:color w:val="000000" w:themeColor="text1"/>
          <w:sz w:val="24"/>
          <w:szCs w:val="24"/>
          <w:shd w:val="clear" w:color="auto" w:fill="FFFFFF"/>
        </w:rPr>
        <w:t xml:space="preserve"> </w:t>
      </w:r>
    </w:p>
    <w:p w14:paraId="7349A128" w14:textId="77777777" w:rsidR="00BD20B2" w:rsidRDefault="00BD20B2">
      <w:pPr>
        <w:rPr>
          <w:rFonts w:ascii="Book Antiqua" w:hAnsi="Book Antiqua" w:cs="Arial"/>
          <w:color w:val="000000" w:themeColor="text1"/>
          <w:sz w:val="24"/>
          <w:szCs w:val="24"/>
          <w:shd w:val="clear" w:color="auto" w:fill="FFFFFF"/>
        </w:rPr>
      </w:pPr>
    </w:p>
    <w:p w14:paraId="6AB86F71" w14:textId="77777777" w:rsidR="00151653" w:rsidRPr="00151653" w:rsidRDefault="00151653">
      <w:pPr>
        <w:rPr>
          <w:rFonts w:ascii="Book Antiqua" w:hAnsi="Book Antiqua" w:cs="Arial"/>
          <w:color w:val="000000" w:themeColor="text1"/>
          <w:sz w:val="24"/>
          <w:szCs w:val="24"/>
          <w:shd w:val="clear" w:color="auto" w:fill="FFFFFF"/>
        </w:rPr>
      </w:pPr>
    </w:p>
    <w:p w14:paraId="40984241" w14:textId="77777777" w:rsidR="00C313C5" w:rsidRPr="00151653" w:rsidRDefault="00C313C5">
      <w:pPr>
        <w:rPr>
          <w:color w:val="000000" w:themeColor="text1"/>
        </w:rPr>
      </w:pPr>
    </w:p>
    <w:sectPr w:rsidR="00C313C5" w:rsidRPr="00151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C0sDQxN7CwsDQyNzFQ0lEKTi0uzszPAykwrAUAq2UUHywAAAA="/>
  </w:docVars>
  <w:rsids>
    <w:rsidRoot w:val="00C313C5"/>
    <w:rsid w:val="00136779"/>
    <w:rsid w:val="00151653"/>
    <w:rsid w:val="00415C53"/>
    <w:rsid w:val="005D62E8"/>
    <w:rsid w:val="00853E67"/>
    <w:rsid w:val="008563AD"/>
    <w:rsid w:val="00921092"/>
    <w:rsid w:val="00BD20B2"/>
    <w:rsid w:val="00C313C5"/>
    <w:rsid w:val="00DF5FED"/>
    <w:rsid w:val="00E2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8EE9"/>
  <w15:chartTrackingRefBased/>
  <w15:docId w15:val="{B1DB3BC8-7013-4B20-8C5F-9E940E4F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3C5"/>
  </w:style>
  <w:style w:type="paragraph" w:styleId="NoSpacing">
    <w:name w:val="No Spacing"/>
    <w:uiPriority w:val="1"/>
    <w:qFormat/>
    <w:rsid w:val="00151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1610</TotalTime>
  <Pages>3</Pages>
  <Words>642</Words>
  <Characters>3240</Characters>
  <Application>Microsoft Office Word</Application>
  <DocSecurity>0</DocSecurity>
  <Lines>45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hernandez</dc:creator>
  <cp:keywords/>
  <dc:description/>
  <cp:lastModifiedBy>Ismael Hernandez</cp:lastModifiedBy>
  <cp:revision>3</cp:revision>
  <dcterms:created xsi:type="dcterms:W3CDTF">2023-05-20T19:44:00Z</dcterms:created>
  <dcterms:modified xsi:type="dcterms:W3CDTF">2023-05-20T19:56:00Z</dcterms:modified>
</cp:coreProperties>
</file>