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D44315" w14:textId="248E5E53" w:rsidR="00C976E1" w:rsidRPr="00C976E1" w:rsidRDefault="00656B37" w:rsidP="00C976E1">
      <w:pPr>
        <w:jc w:val="center"/>
        <w:rPr>
          <w:rFonts w:ascii="Museo Sans 300" w:hAnsi="Museo Sans 300"/>
        </w:rPr>
      </w:pPr>
      <w:bookmarkStart w:id="0" w:name="_GoBack"/>
      <w:bookmarkEnd w:id="0"/>
      <w:r w:rsidRPr="00C976E1">
        <w:rPr>
          <w:rFonts w:ascii="Museo Sans 300" w:hAnsi="Museo Sans 300"/>
        </w:rPr>
        <w:t xml:space="preserve">Microfinance: Wins, Losses, and </w:t>
      </w:r>
      <w:r w:rsidR="00C976E1" w:rsidRPr="00C976E1">
        <w:rPr>
          <w:rFonts w:ascii="Museo Sans 300" w:hAnsi="Museo Sans 300"/>
        </w:rPr>
        <w:t>Lessons</w:t>
      </w:r>
    </w:p>
    <w:p w14:paraId="04C56D13" w14:textId="27A87F0A" w:rsidR="00C976E1" w:rsidRPr="00C976E1" w:rsidRDefault="00C976E1" w:rsidP="00C976E1">
      <w:pPr>
        <w:jc w:val="center"/>
        <w:rPr>
          <w:rFonts w:ascii="Museo Sans 300" w:hAnsi="Museo Sans 300"/>
        </w:rPr>
      </w:pPr>
      <w:r w:rsidRPr="00C976E1">
        <w:rPr>
          <w:rFonts w:ascii="Museo Sans 300" w:hAnsi="Museo Sans 300"/>
        </w:rPr>
        <w:t>Peter Greer</w:t>
      </w:r>
    </w:p>
    <w:p w14:paraId="531A2B81" w14:textId="5B7CD501" w:rsidR="00C976E1" w:rsidRPr="00C976E1" w:rsidRDefault="00C976E1" w:rsidP="00C976E1">
      <w:pPr>
        <w:pStyle w:val="NormalWeb"/>
        <w:shd w:val="clear" w:color="auto" w:fill="FFFFFF"/>
        <w:spacing w:before="0" w:beforeAutospacing="0" w:after="0" w:afterAutospacing="0" w:line="360" w:lineRule="atLeast"/>
        <w:rPr>
          <w:rFonts w:ascii="Museo Sans 300" w:hAnsi="Museo Sans 300"/>
        </w:rPr>
      </w:pPr>
      <w:r w:rsidRPr="00C976E1">
        <w:rPr>
          <w:rStyle w:val="reg-summary-answers"/>
          <w:rFonts w:ascii="Museo Sans 300" w:hAnsi="Museo Sans 300"/>
          <w:b/>
          <w:color w:val="000000"/>
          <w:bdr w:val="none" w:sz="0" w:space="0" w:color="auto" w:frame="1"/>
        </w:rPr>
        <w:t xml:space="preserve">Lecture Description: </w:t>
      </w:r>
      <w:r w:rsidRPr="00C976E1">
        <w:rPr>
          <w:rStyle w:val="reg-summary-answers"/>
          <w:rFonts w:ascii="Museo Sans 300" w:hAnsi="Museo Sans 300"/>
          <w:color w:val="000000"/>
          <w:bdr w:val="none" w:sz="0" w:space="0" w:color="auto" w:frame="1"/>
        </w:rPr>
        <w:t>Microfinance was once heralded as the panacea to global poverty, but reality has not matched the hype. What have we learned from the global microfinance movement? Where do we go from here? Peter shares lessons from recent impact evaluation studies as well as his own experience working in microfinance with multiple organizations and contexts throughout Eastern Europe, Africa, Asia and Latin America.</w:t>
      </w:r>
    </w:p>
    <w:p w14:paraId="2A0E8699" w14:textId="77777777" w:rsidR="00C976E1" w:rsidRPr="00C976E1" w:rsidRDefault="00C976E1">
      <w:pPr>
        <w:rPr>
          <w:rFonts w:ascii="Museo Sans 300" w:hAnsi="Museo Sans 300"/>
        </w:rPr>
      </w:pPr>
    </w:p>
    <w:p w14:paraId="74B9E15C" w14:textId="77777777" w:rsidR="00C976E1" w:rsidRPr="00C976E1" w:rsidRDefault="00C976E1" w:rsidP="003F1F41">
      <w:pPr>
        <w:pStyle w:val="ListParagraph"/>
        <w:numPr>
          <w:ilvl w:val="0"/>
          <w:numId w:val="3"/>
        </w:numPr>
        <w:spacing w:after="0" w:line="360" w:lineRule="atLeast"/>
        <w:rPr>
          <w:rFonts w:ascii="Museo Sans 300" w:hAnsi="Museo Sans 300"/>
        </w:rPr>
      </w:pPr>
      <w:r w:rsidRPr="00C976E1">
        <w:rPr>
          <w:rFonts w:ascii="Museo Sans 300" w:hAnsi="Museo Sans 300"/>
        </w:rPr>
        <w:t>Introduction</w:t>
      </w:r>
    </w:p>
    <w:p w14:paraId="590F0EAB" w14:textId="0E6C8869" w:rsidR="001A6BDC" w:rsidRPr="00C976E1" w:rsidRDefault="001A6BDC" w:rsidP="003F1F41">
      <w:pPr>
        <w:pStyle w:val="ListParagraph"/>
        <w:numPr>
          <w:ilvl w:val="0"/>
          <w:numId w:val="3"/>
        </w:numPr>
        <w:spacing w:after="0" w:line="360" w:lineRule="atLeast"/>
        <w:rPr>
          <w:rFonts w:ascii="Museo Sans 300" w:hAnsi="Museo Sans 300"/>
        </w:rPr>
      </w:pPr>
      <w:r w:rsidRPr="00C976E1">
        <w:rPr>
          <w:rFonts w:ascii="Museo Sans 300" w:hAnsi="Museo Sans 300"/>
        </w:rPr>
        <w:t>The Promise</w:t>
      </w:r>
    </w:p>
    <w:p w14:paraId="2C9A7F24" w14:textId="5D28D8E8" w:rsidR="001A6BDC" w:rsidRPr="00C976E1" w:rsidRDefault="001A6BDC" w:rsidP="003F1F41">
      <w:pPr>
        <w:pStyle w:val="ListParagraph"/>
        <w:numPr>
          <w:ilvl w:val="1"/>
          <w:numId w:val="3"/>
        </w:numPr>
        <w:spacing w:after="0" w:line="360" w:lineRule="atLeast"/>
        <w:rPr>
          <w:rFonts w:ascii="Museo Sans 300" w:hAnsi="Museo Sans 300"/>
        </w:rPr>
      </w:pPr>
      <w:r w:rsidRPr="00C976E1">
        <w:rPr>
          <w:rFonts w:ascii="Museo Sans 300" w:hAnsi="Museo Sans 300"/>
        </w:rPr>
        <w:t>Grameen Bank</w:t>
      </w:r>
    </w:p>
    <w:p w14:paraId="0316227D" w14:textId="7C15B02C" w:rsidR="001A6BDC" w:rsidRPr="00C976E1" w:rsidRDefault="001A6BDC" w:rsidP="003F1F41">
      <w:pPr>
        <w:pStyle w:val="ListParagraph"/>
        <w:numPr>
          <w:ilvl w:val="1"/>
          <w:numId w:val="3"/>
        </w:numPr>
        <w:spacing w:after="0" w:line="360" w:lineRule="atLeast"/>
        <w:rPr>
          <w:rFonts w:ascii="Museo Sans 300" w:hAnsi="Museo Sans 300"/>
        </w:rPr>
      </w:pPr>
      <w:r w:rsidRPr="00C976E1">
        <w:rPr>
          <w:rFonts w:ascii="Museo Sans 300" w:hAnsi="Museo Sans 300"/>
        </w:rPr>
        <w:t>Early pioneers</w:t>
      </w:r>
    </w:p>
    <w:p w14:paraId="67146F9C" w14:textId="5583A13A" w:rsidR="001A6BDC" w:rsidRPr="00C976E1" w:rsidRDefault="001A6BDC" w:rsidP="003F1F41">
      <w:pPr>
        <w:pStyle w:val="ListParagraph"/>
        <w:numPr>
          <w:ilvl w:val="0"/>
          <w:numId w:val="3"/>
        </w:numPr>
        <w:spacing w:after="0" w:line="360" w:lineRule="atLeast"/>
        <w:rPr>
          <w:rFonts w:ascii="Museo Sans 300" w:hAnsi="Museo Sans 300"/>
        </w:rPr>
      </w:pPr>
      <w:r w:rsidRPr="00C976E1">
        <w:rPr>
          <w:rFonts w:ascii="Museo Sans 300" w:hAnsi="Museo Sans 300"/>
        </w:rPr>
        <w:t>The Question</w:t>
      </w:r>
      <w:r w:rsidR="00C976E1" w:rsidRPr="00C976E1">
        <w:rPr>
          <w:rFonts w:ascii="Museo Sans 300" w:hAnsi="Museo Sans 300"/>
        </w:rPr>
        <w:t>s</w:t>
      </w:r>
      <w:r w:rsidR="003F1F41">
        <w:rPr>
          <w:rFonts w:ascii="Museo Sans 300" w:hAnsi="Museo Sans 300"/>
        </w:rPr>
        <w:t xml:space="preserve">: </w:t>
      </w:r>
      <w:r w:rsidR="00535484">
        <w:rPr>
          <w:rFonts w:ascii="Museo Sans 300" w:hAnsi="Museo Sans 300"/>
        </w:rPr>
        <w:t xml:space="preserve">Where is the </w:t>
      </w:r>
      <w:r w:rsidR="003F1F41">
        <w:rPr>
          <w:rFonts w:ascii="Museo Sans 300" w:hAnsi="Museo Sans 300"/>
        </w:rPr>
        <w:t>impact?</w:t>
      </w:r>
    </w:p>
    <w:p w14:paraId="2273BC16" w14:textId="03DEA74E" w:rsidR="00020E87" w:rsidRDefault="00020E87" w:rsidP="003F1F41">
      <w:pPr>
        <w:pStyle w:val="ListParagraph"/>
        <w:numPr>
          <w:ilvl w:val="1"/>
          <w:numId w:val="3"/>
        </w:numPr>
        <w:spacing w:after="0" w:line="360" w:lineRule="atLeast"/>
        <w:rPr>
          <w:rFonts w:ascii="Museo Sans 300" w:hAnsi="Museo Sans 300"/>
        </w:rPr>
      </w:pPr>
      <w:r>
        <w:rPr>
          <w:rFonts w:ascii="Museo Sans 300" w:hAnsi="Museo Sans 300"/>
        </w:rPr>
        <w:t>Eradication or alleviation?</w:t>
      </w:r>
    </w:p>
    <w:p w14:paraId="2240BAC6" w14:textId="35CCFF72" w:rsidR="00020E87" w:rsidRDefault="003F1F41" w:rsidP="003F1F41">
      <w:pPr>
        <w:pStyle w:val="ListParagraph"/>
        <w:numPr>
          <w:ilvl w:val="1"/>
          <w:numId w:val="3"/>
        </w:numPr>
        <w:spacing w:after="0" w:line="360" w:lineRule="atLeast"/>
        <w:rPr>
          <w:rFonts w:ascii="Museo Sans 300" w:hAnsi="Museo Sans 300"/>
        </w:rPr>
      </w:pPr>
      <w:r>
        <w:rPr>
          <w:rFonts w:ascii="Museo Sans 300" w:hAnsi="Museo Sans 300"/>
        </w:rPr>
        <w:t>Microfinance as s</w:t>
      </w:r>
      <w:r w:rsidR="00020E87">
        <w:rPr>
          <w:rFonts w:ascii="Museo Sans 300" w:hAnsi="Museo Sans 300"/>
        </w:rPr>
        <w:t>olution?</w:t>
      </w:r>
    </w:p>
    <w:p w14:paraId="3BE6734C" w14:textId="58408D53" w:rsidR="00C976E1" w:rsidRPr="00C976E1" w:rsidRDefault="00656B37" w:rsidP="003F1F41">
      <w:pPr>
        <w:pStyle w:val="ListParagraph"/>
        <w:numPr>
          <w:ilvl w:val="0"/>
          <w:numId w:val="3"/>
        </w:numPr>
        <w:spacing w:after="0" w:line="360" w:lineRule="atLeast"/>
        <w:rPr>
          <w:rFonts w:ascii="Museo Sans 300" w:hAnsi="Museo Sans 300"/>
        </w:rPr>
      </w:pPr>
      <w:r w:rsidRPr="00C976E1">
        <w:rPr>
          <w:rFonts w:ascii="Museo Sans 300" w:hAnsi="Museo Sans 300"/>
        </w:rPr>
        <w:t xml:space="preserve">The </w:t>
      </w:r>
      <w:r w:rsidR="00C976E1" w:rsidRPr="00C976E1">
        <w:rPr>
          <w:rFonts w:ascii="Museo Sans 300" w:hAnsi="Museo Sans 300"/>
        </w:rPr>
        <w:t>Reality</w:t>
      </w:r>
      <w:r w:rsidR="003F1F41">
        <w:rPr>
          <w:rFonts w:ascii="Museo Sans 300" w:hAnsi="Museo Sans 300"/>
        </w:rPr>
        <w:t>: What have we learned?</w:t>
      </w:r>
    </w:p>
    <w:p w14:paraId="7AF5E442" w14:textId="02AE2799" w:rsidR="00020E87" w:rsidRDefault="00535484" w:rsidP="003F1F41">
      <w:pPr>
        <w:pStyle w:val="ListParagraph"/>
        <w:numPr>
          <w:ilvl w:val="1"/>
          <w:numId w:val="3"/>
        </w:numPr>
        <w:spacing w:after="0" w:line="360" w:lineRule="atLeast"/>
        <w:rPr>
          <w:rFonts w:ascii="Museo Sans 300" w:hAnsi="Museo Sans 300"/>
        </w:rPr>
      </w:pPr>
      <w:r>
        <w:rPr>
          <w:rFonts w:ascii="Museo Sans 300" w:hAnsi="Museo Sans 300"/>
        </w:rPr>
        <w:t xml:space="preserve">Danger! </w:t>
      </w:r>
    </w:p>
    <w:p w14:paraId="551547A1" w14:textId="4981768A" w:rsidR="00020E87" w:rsidRDefault="00535484" w:rsidP="003F1F41">
      <w:pPr>
        <w:pStyle w:val="ListParagraph"/>
        <w:numPr>
          <w:ilvl w:val="2"/>
          <w:numId w:val="3"/>
        </w:numPr>
        <w:spacing w:after="0" w:line="360" w:lineRule="atLeast"/>
        <w:rPr>
          <w:rFonts w:ascii="Museo Sans 300" w:hAnsi="Museo Sans 300"/>
        </w:rPr>
      </w:pPr>
      <w:r>
        <w:rPr>
          <w:rFonts w:ascii="Museo Sans 300" w:hAnsi="Museo Sans 300"/>
        </w:rPr>
        <w:t xml:space="preserve">Harm vs. Help </w:t>
      </w:r>
    </w:p>
    <w:p w14:paraId="4FFCA09D" w14:textId="53F9FB4C" w:rsidR="00020E87" w:rsidRDefault="00535484" w:rsidP="003F1F41">
      <w:pPr>
        <w:pStyle w:val="ListParagraph"/>
        <w:numPr>
          <w:ilvl w:val="2"/>
          <w:numId w:val="3"/>
        </w:numPr>
        <w:spacing w:after="0" w:line="360" w:lineRule="atLeast"/>
        <w:rPr>
          <w:rFonts w:ascii="Museo Sans 300" w:hAnsi="Museo Sans 300"/>
        </w:rPr>
      </w:pPr>
      <w:r>
        <w:rPr>
          <w:rFonts w:ascii="Museo Sans 300" w:hAnsi="Museo Sans 300"/>
        </w:rPr>
        <w:t>R</w:t>
      </w:r>
      <w:r w:rsidR="00020E87">
        <w:rPr>
          <w:rFonts w:ascii="Museo Sans 300" w:hAnsi="Museo Sans 300"/>
        </w:rPr>
        <w:t>isks</w:t>
      </w:r>
    </w:p>
    <w:p w14:paraId="009C2D87" w14:textId="21EA2211" w:rsidR="00311532" w:rsidRDefault="003F1F41" w:rsidP="003F1F41">
      <w:pPr>
        <w:pStyle w:val="ListParagraph"/>
        <w:numPr>
          <w:ilvl w:val="1"/>
          <w:numId w:val="3"/>
        </w:numPr>
        <w:spacing w:after="0" w:line="360" w:lineRule="atLeast"/>
        <w:rPr>
          <w:rFonts w:ascii="Museo Sans 300" w:hAnsi="Museo Sans 300"/>
        </w:rPr>
      </w:pPr>
      <w:r>
        <w:rPr>
          <w:rFonts w:ascii="Museo Sans 300" w:hAnsi="Museo Sans 300"/>
        </w:rPr>
        <w:t xml:space="preserve">Poverty as a multi-faceted problem that requires a multi-faceted solution </w:t>
      </w:r>
    </w:p>
    <w:p w14:paraId="7E3DF041" w14:textId="7A196092" w:rsidR="00020E87" w:rsidRPr="00C976E1" w:rsidRDefault="00020E87" w:rsidP="003F1F41">
      <w:pPr>
        <w:pStyle w:val="ListParagraph"/>
        <w:numPr>
          <w:ilvl w:val="1"/>
          <w:numId w:val="3"/>
        </w:numPr>
        <w:spacing w:after="0" w:line="360" w:lineRule="atLeast"/>
        <w:rPr>
          <w:rFonts w:ascii="Museo Sans 300" w:hAnsi="Museo Sans 300"/>
        </w:rPr>
      </w:pPr>
      <w:r>
        <w:rPr>
          <w:rFonts w:ascii="Museo Sans 300" w:hAnsi="Museo Sans 300"/>
        </w:rPr>
        <w:t>Global poverty on the decline</w:t>
      </w:r>
      <w:r w:rsidR="00535484">
        <w:rPr>
          <w:rFonts w:ascii="Museo Sans 300" w:hAnsi="Museo Sans 300"/>
        </w:rPr>
        <w:t xml:space="preserve"> – how do we contribute? </w:t>
      </w:r>
    </w:p>
    <w:p w14:paraId="0916802E" w14:textId="5CA1B765" w:rsidR="00C976E1" w:rsidRPr="00C976E1" w:rsidRDefault="001A6BDC" w:rsidP="003F1F41">
      <w:pPr>
        <w:pStyle w:val="ListParagraph"/>
        <w:numPr>
          <w:ilvl w:val="0"/>
          <w:numId w:val="3"/>
        </w:numPr>
        <w:spacing w:after="0" w:line="360" w:lineRule="atLeast"/>
        <w:rPr>
          <w:rFonts w:ascii="Museo Sans 300" w:hAnsi="Museo Sans 300"/>
        </w:rPr>
      </w:pPr>
      <w:r w:rsidRPr="00C976E1">
        <w:rPr>
          <w:rFonts w:ascii="Museo Sans 300" w:hAnsi="Museo Sans 300"/>
        </w:rPr>
        <w:t>The Future</w:t>
      </w:r>
      <w:r w:rsidR="003F1F41">
        <w:rPr>
          <w:rFonts w:ascii="Museo Sans 300" w:hAnsi="Museo Sans 300"/>
        </w:rPr>
        <w:t>: Where do we go from here?</w:t>
      </w:r>
    </w:p>
    <w:p w14:paraId="094E9181" w14:textId="6E153C3D" w:rsidR="001A6BDC" w:rsidRPr="00C976E1" w:rsidRDefault="001A6BDC" w:rsidP="003F1F41">
      <w:pPr>
        <w:pStyle w:val="ListParagraph"/>
        <w:numPr>
          <w:ilvl w:val="1"/>
          <w:numId w:val="3"/>
        </w:numPr>
        <w:spacing w:after="0" w:line="360" w:lineRule="atLeast"/>
        <w:rPr>
          <w:rFonts w:ascii="Museo Sans 300" w:hAnsi="Museo Sans 300"/>
        </w:rPr>
      </w:pPr>
      <w:r w:rsidRPr="00C976E1">
        <w:rPr>
          <w:rFonts w:ascii="Museo Sans 300" w:hAnsi="Museo Sans 300"/>
        </w:rPr>
        <w:t>Innovation</w:t>
      </w:r>
    </w:p>
    <w:p w14:paraId="363E6FF9" w14:textId="1A076FA0" w:rsidR="00C976E1" w:rsidRPr="00C976E1" w:rsidRDefault="001A6BDC" w:rsidP="003F1F41">
      <w:pPr>
        <w:pStyle w:val="ListParagraph"/>
        <w:numPr>
          <w:ilvl w:val="1"/>
          <w:numId w:val="3"/>
        </w:numPr>
        <w:spacing w:after="0" w:line="360" w:lineRule="atLeast"/>
        <w:rPr>
          <w:rFonts w:ascii="Museo Sans 300" w:hAnsi="Museo Sans 300"/>
        </w:rPr>
      </w:pPr>
      <w:r w:rsidRPr="00C976E1">
        <w:rPr>
          <w:rFonts w:ascii="Museo Sans 300" w:hAnsi="Museo Sans 300"/>
        </w:rPr>
        <w:t>Partnerships</w:t>
      </w:r>
    </w:p>
    <w:p w14:paraId="671E0853" w14:textId="77777777" w:rsidR="00311532" w:rsidRDefault="00311532" w:rsidP="00C976E1">
      <w:pPr>
        <w:rPr>
          <w:rFonts w:ascii="Museo Sans 300" w:hAnsi="Museo Sans 300"/>
        </w:rPr>
      </w:pPr>
    </w:p>
    <w:p w14:paraId="1CD3355A" w14:textId="4AF2FE99" w:rsidR="00C976E1" w:rsidRPr="00C976E1" w:rsidRDefault="00C976E1" w:rsidP="00C976E1">
      <w:pPr>
        <w:rPr>
          <w:rFonts w:ascii="Museo Sans 300" w:hAnsi="Museo Sans 300"/>
          <w:i/>
        </w:rPr>
      </w:pPr>
      <w:r w:rsidRPr="00C976E1">
        <w:rPr>
          <w:rFonts w:ascii="Museo Sans 300" w:hAnsi="Museo Sans 300"/>
        </w:rPr>
        <w:t xml:space="preserve">Christ calls us to care for those living in poverty. The question is how? Learn more by downloading your free copy of </w:t>
      </w:r>
      <w:r w:rsidRPr="00C976E1">
        <w:rPr>
          <w:rFonts w:ascii="Museo Sans 300" w:hAnsi="Museo Sans 300"/>
          <w:i/>
        </w:rPr>
        <w:t xml:space="preserve">Created to Flourish </w:t>
      </w:r>
      <w:r w:rsidRPr="00020E87">
        <w:rPr>
          <w:rFonts w:ascii="Museo Sans 300" w:hAnsi="Museo Sans 300"/>
        </w:rPr>
        <w:t xml:space="preserve">at </w:t>
      </w:r>
      <w:hyperlink r:id="rId5" w:history="1">
        <w:r w:rsidRPr="00020E87">
          <w:rPr>
            <w:rStyle w:val="Hyperlink"/>
            <w:rFonts w:ascii="Museo Sans 300" w:hAnsi="Museo Sans 300"/>
          </w:rPr>
          <w:t>hopeinternational.org/ctf</w:t>
        </w:r>
      </w:hyperlink>
      <w:r w:rsidRPr="00020E87">
        <w:rPr>
          <w:rFonts w:ascii="Museo Sans 300" w:hAnsi="Museo Sans 300"/>
        </w:rPr>
        <w:t xml:space="preserve">. </w:t>
      </w:r>
    </w:p>
    <w:sectPr w:rsidR="00C976E1" w:rsidRPr="00C976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Museo Sans 300">
    <w:altName w:val="Times New Roman"/>
    <w:panose1 w:val="00000000000000000000"/>
    <w:charset w:val="00"/>
    <w:family w:val="modern"/>
    <w:notTrueType/>
    <w:pitch w:val="variable"/>
    <w:sig w:usb0="00000001" w:usb1="4000004A" w:usb2="00000000" w:usb3="00000000" w:csb0="0000009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275B8D"/>
    <w:multiLevelType w:val="hybridMultilevel"/>
    <w:tmpl w:val="4C606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4516DF"/>
    <w:multiLevelType w:val="hybridMultilevel"/>
    <w:tmpl w:val="7C16F6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4708D1"/>
    <w:multiLevelType w:val="hybridMultilevel"/>
    <w:tmpl w:val="CD4457B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B37"/>
    <w:rsid w:val="00020E87"/>
    <w:rsid w:val="00122402"/>
    <w:rsid w:val="001A6BDC"/>
    <w:rsid w:val="00311532"/>
    <w:rsid w:val="003F1F41"/>
    <w:rsid w:val="00472F88"/>
    <w:rsid w:val="00535484"/>
    <w:rsid w:val="00607EA7"/>
    <w:rsid w:val="00656B37"/>
    <w:rsid w:val="009D41E1"/>
    <w:rsid w:val="009F20E5"/>
    <w:rsid w:val="00A60E87"/>
    <w:rsid w:val="00C976E1"/>
    <w:rsid w:val="00FE2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445DD"/>
  <w15:chartTrackingRefBased/>
  <w15:docId w15:val="{1C041E2A-A1EC-4DD2-91EF-E90FF26F6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Light" w:eastAsiaTheme="minorHAnsi" w:hAnsi="Calibri Light" w:cstheme="maj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B37"/>
    <w:pPr>
      <w:ind w:left="720"/>
      <w:contextualSpacing/>
    </w:pPr>
  </w:style>
  <w:style w:type="paragraph" w:styleId="NormalWeb">
    <w:name w:val="Normal (Web)"/>
    <w:basedOn w:val="Normal"/>
    <w:uiPriority w:val="99"/>
    <w:semiHidden/>
    <w:unhideWhenUsed/>
    <w:rsid w:val="00C976E1"/>
    <w:pPr>
      <w:spacing w:before="100" w:beforeAutospacing="1" w:after="100" w:afterAutospacing="1" w:line="240" w:lineRule="auto"/>
    </w:pPr>
    <w:rPr>
      <w:rFonts w:ascii="Calibri" w:hAnsi="Calibri" w:cs="Calibri"/>
    </w:rPr>
  </w:style>
  <w:style w:type="character" w:customStyle="1" w:styleId="reg-summary-questions">
    <w:name w:val="reg-summary-questions"/>
    <w:basedOn w:val="DefaultParagraphFont"/>
    <w:rsid w:val="00C976E1"/>
  </w:style>
  <w:style w:type="character" w:customStyle="1" w:styleId="reg-summary-answers">
    <w:name w:val="reg-summary-answers"/>
    <w:basedOn w:val="DefaultParagraphFont"/>
    <w:rsid w:val="00C976E1"/>
  </w:style>
  <w:style w:type="character" w:styleId="Strong">
    <w:name w:val="Strong"/>
    <w:basedOn w:val="DefaultParagraphFont"/>
    <w:uiPriority w:val="22"/>
    <w:qFormat/>
    <w:rsid w:val="00C976E1"/>
    <w:rPr>
      <w:b/>
      <w:bCs/>
    </w:rPr>
  </w:style>
  <w:style w:type="character" w:styleId="Hyperlink">
    <w:name w:val="Hyperlink"/>
    <w:basedOn w:val="DefaultParagraphFont"/>
    <w:uiPriority w:val="99"/>
    <w:unhideWhenUsed/>
    <w:rsid w:val="00C976E1"/>
    <w:rPr>
      <w:color w:val="0563C1" w:themeColor="hyperlink"/>
      <w:u w:val="single"/>
    </w:rPr>
  </w:style>
  <w:style w:type="character" w:customStyle="1" w:styleId="UnresolvedMention">
    <w:name w:val="Unresolved Mention"/>
    <w:basedOn w:val="DefaultParagraphFont"/>
    <w:uiPriority w:val="99"/>
    <w:semiHidden/>
    <w:unhideWhenUsed/>
    <w:rsid w:val="00C976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01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opeinternational.org/ct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Brianna Lapp</dc:creator>
  <cp:keywords/>
  <dc:description/>
  <cp:lastModifiedBy>Julie C. Schnepp</cp:lastModifiedBy>
  <cp:revision>2</cp:revision>
  <dcterms:created xsi:type="dcterms:W3CDTF">2019-04-17T18:10:00Z</dcterms:created>
  <dcterms:modified xsi:type="dcterms:W3CDTF">2019-04-17T18:10:00Z</dcterms:modified>
</cp:coreProperties>
</file>